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A0" w:rsidRDefault="00243DA0">
      <w:pPr>
        <w:spacing w:after="280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0" w:name="_GoBack"/>
      <w:bookmarkEnd w:id="0"/>
    </w:p>
    <w:p w:rsidR="00243DA0" w:rsidRDefault="008709E5">
      <w:pPr>
        <w:spacing w:before="280" w:after="280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NOTA TÉCNICA</w:t>
      </w:r>
    </w:p>
    <w:p w:rsidR="00243DA0" w:rsidRDefault="00243DA0">
      <w:pPr>
        <w:spacing w:before="280" w:after="280"/>
        <w:rPr>
          <w:rFonts w:ascii="Arial" w:eastAsia="Arial" w:hAnsi="Arial" w:cs="Arial"/>
          <w:sz w:val="24"/>
          <w:szCs w:val="24"/>
        </w:rPr>
      </w:pP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 a disposição constitucional, à qualificação de Direito e Garantia Fundamental, da promoção, pelo Estado, na forma da lei, da defesa do consumidor, conforme o artigo 5º, inciso XXXII da Constituição Federal;</w:t>
      </w: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 o artigo 4º do Código de Defesa do Consumidor, que dispõe que a Política Nacional das Relações de Consumo tem por objetivo, dentre outros, o respeito à saúde e segurança do consumidor;</w:t>
      </w: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 o artigo 6º do Código de Defesa do Consumidor</w:t>
      </w:r>
      <w:r>
        <w:rPr>
          <w:rFonts w:ascii="Arial" w:eastAsia="Arial" w:hAnsi="Arial" w:cs="Arial"/>
          <w:sz w:val="24"/>
          <w:szCs w:val="24"/>
        </w:rPr>
        <w:t>, que dispõe como direitos básicos do consumidor a proteção de sua vida e de sua saúde;</w:t>
      </w: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CONSIDERANDO a declaração de </w:t>
      </w:r>
      <w:r>
        <w:rPr>
          <w:rFonts w:ascii="Arial" w:eastAsia="Arial" w:hAnsi="Arial" w:cs="Arial"/>
          <w:i/>
          <w:sz w:val="24"/>
          <w:szCs w:val="24"/>
        </w:rPr>
        <w:t xml:space="preserve">pandemia </w:t>
      </w:r>
      <w:r>
        <w:rPr>
          <w:rFonts w:ascii="Arial" w:eastAsia="Arial" w:hAnsi="Arial" w:cs="Arial"/>
          <w:sz w:val="24"/>
          <w:szCs w:val="24"/>
        </w:rPr>
        <w:t>pela OMS – Organização Mundial da Saúde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o avanço do contágio do novo </w:t>
      </w:r>
      <w:proofErr w:type="spellStart"/>
      <w:r>
        <w:rPr>
          <w:rFonts w:ascii="Arial" w:eastAsia="Arial" w:hAnsi="Arial" w:cs="Arial"/>
          <w:sz w:val="24"/>
          <w:szCs w:val="24"/>
        </w:rPr>
        <w:t>coronavirus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Considerando a Portaria n. 188/GM/MS, de </w:t>
      </w: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fevereiro de 2020, que Declara Emergência em Saúde Pública de Importância Nacional (ESPIN), em decorrência da Infecção Humana pelo novo COVID-19;</w:t>
      </w: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Decreto Estadual n. 515/2020, que declara situação de emergência em todo o território Catarinen</w:t>
      </w:r>
      <w:r>
        <w:rPr>
          <w:rFonts w:ascii="Arial" w:eastAsia="Arial" w:hAnsi="Arial" w:cs="Arial"/>
          <w:sz w:val="24"/>
          <w:szCs w:val="24"/>
        </w:rPr>
        <w:t xml:space="preserve">se e o Decreto Municipal 390/2020, dispõe sobre as medidas para enfrentamento da emergência de saúde publica de importância internacional decorrente da infecção humana pelo </w:t>
      </w:r>
      <w:proofErr w:type="spellStart"/>
      <w:r>
        <w:rPr>
          <w:rFonts w:ascii="Arial" w:eastAsia="Arial" w:hAnsi="Arial" w:cs="Arial"/>
          <w:sz w:val="24"/>
          <w:szCs w:val="24"/>
        </w:rPr>
        <w:t>coronavirus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(COVID-19).</w:t>
      </w: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 que a sociedade civil passa por um momento sem</w:t>
      </w:r>
      <w:r>
        <w:rPr>
          <w:rFonts w:ascii="Arial" w:eastAsia="Arial" w:hAnsi="Arial" w:cs="Arial"/>
          <w:sz w:val="24"/>
          <w:szCs w:val="24"/>
        </w:rPr>
        <w:t xml:space="preserve"> precedentes quanto à situação destacada de Infecção Humana pelo novo COVID-19.</w:t>
      </w: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CONSIDERANDO os inúmeros reflexos ocasionados em todas as relações de consumo em decorrência da infecção pelo COVID-19, com a interrupção dos mais variados contratos de serviço</w:t>
      </w:r>
      <w:r>
        <w:rPr>
          <w:rFonts w:ascii="Arial" w:eastAsia="Arial" w:hAnsi="Arial" w:cs="Arial"/>
          <w:sz w:val="24"/>
          <w:szCs w:val="24"/>
        </w:rPr>
        <w:t>s e produtos;</w:t>
      </w: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CONSIDERANDO que não se pode atribuir culpa, quanto à interrupção dos contratos de serviços e produtos, a qualquer das partes envolvidas, pois nenhuma delas deu causa a situação e que se faz necessário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atuação do PROCON no sentido de compat</w:t>
      </w:r>
      <w:r>
        <w:rPr>
          <w:rFonts w:ascii="Arial" w:eastAsia="Arial" w:hAnsi="Arial" w:cs="Arial"/>
          <w:sz w:val="24"/>
          <w:szCs w:val="24"/>
        </w:rPr>
        <w:t xml:space="preserve">ibilizar o desenvolvimento econômico com a </w:t>
      </w:r>
      <w:proofErr w:type="spellStart"/>
      <w:r>
        <w:rPr>
          <w:rFonts w:ascii="Arial" w:eastAsia="Arial" w:hAnsi="Arial" w:cs="Arial"/>
          <w:sz w:val="24"/>
          <w:szCs w:val="24"/>
        </w:rPr>
        <w:t>indenfensibilidade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dos consumidores, equilibrando os interesses dos participantes, dada a excepcionalidade da situação.</w:t>
      </w: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COORDENADORIA MUNICIPAL DE DEFESA DO CONSUMIDOR E CIDADANIA – PROCON do Município de Criciú</w:t>
      </w:r>
      <w:r>
        <w:rPr>
          <w:rFonts w:ascii="Arial" w:eastAsia="Arial" w:hAnsi="Arial" w:cs="Arial"/>
          <w:sz w:val="24"/>
          <w:szCs w:val="24"/>
        </w:rPr>
        <w:t>ma/SC, instituída na forma da Lei Municipal Nº 4.451/2002, representado por seu Coordenador Executivo, que ao final subscreve, no desempenho de suas atribuições legais, orientado pelos princípios da Politica Nacional das Relações de Consumo, resolve emitir</w:t>
      </w:r>
      <w:r>
        <w:rPr>
          <w:rFonts w:ascii="Arial" w:eastAsia="Arial" w:hAnsi="Arial" w:cs="Arial"/>
          <w:sz w:val="24"/>
          <w:szCs w:val="24"/>
        </w:rPr>
        <w:t xml:space="preserve"> a presente</w:t>
      </w:r>
      <w:r>
        <w:rPr>
          <w:rFonts w:ascii="Arial" w:eastAsia="Arial" w:hAnsi="Arial" w:cs="Arial"/>
          <w:b/>
          <w:sz w:val="24"/>
          <w:szCs w:val="24"/>
        </w:rPr>
        <w:t xml:space="preserve"> NOTA TÉCNICA </w:t>
      </w:r>
      <w:r>
        <w:rPr>
          <w:rFonts w:ascii="Arial" w:eastAsia="Arial" w:hAnsi="Arial" w:cs="Arial"/>
          <w:sz w:val="24"/>
          <w:szCs w:val="24"/>
        </w:rPr>
        <w:t>no sentido de orientar:</w:t>
      </w:r>
    </w:p>
    <w:p w:rsidR="00243DA0" w:rsidRDefault="008709E5">
      <w:pPr>
        <w:numPr>
          <w:ilvl w:val="0"/>
          <w:numId w:val="1"/>
        </w:numPr>
        <w:spacing w:before="280"/>
        <w:ind w:left="42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PROCON é uma forma alternativa para a resolução de conflitos, devendo os consumidores em um primeiro momento fazer uso das atribuições do órgão, para, posteriormente, caso não solucionada a contenda, busca</w:t>
      </w:r>
      <w:r>
        <w:rPr>
          <w:rFonts w:ascii="Arial" w:eastAsia="Arial" w:hAnsi="Arial" w:cs="Arial"/>
          <w:sz w:val="24"/>
          <w:szCs w:val="24"/>
        </w:rPr>
        <w:t xml:space="preserve">rem o amparo do poder judiciário, objetivando tal atitude, a rápida solução dos conflitos e a inibição da </w:t>
      </w:r>
      <w:proofErr w:type="spellStart"/>
      <w:r>
        <w:rPr>
          <w:rFonts w:ascii="Arial" w:eastAsia="Arial" w:hAnsi="Arial" w:cs="Arial"/>
          <w:sz w:val="24"/>
          <w:szCs w:val="24"/>
        </w:rPr>
        <w:t>judicialização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desenfreada das </w:t>
      </w:r>
      <w:r>
        <w:rPr>
          <w:rFonts w:ascii="Arial" w:eastAsia="Arial" w:hAnsi="Arial" w:cs="Arial"/>
          <w:i/>
          <w:sz w:val="24"/>
          <w:szCs w:val="24"/>
        </w:rPr>
        <w:t>lides</w:t>
      </w:r>
      <w:r>
        <w:rPr>
          <w:rFonts w:ascii="Arial" w:eastAsia="Arial" w:hAnsi="Arial" w:cs="Arial"/>
          <w:sz w:val="24"/>
          <w:szCs w:val="24"/>
        </w:rPr>
        <w:t>.</w:t>
      </w:r>
    </w:p>
    <w:p w:rsidR="00243DA0" w:rsidRDefault="008709E5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PROCON atuará buscando estabelecer parâmetros razoáveis de negociação, sempre com base no princípio da boa-fé </w:t>
      </w:r>
      <w:r>
        <w:rPr>
          <w:rFonts w:ascii="Arial" w:eastAsia="Arial" w:hAnsi="Arial" w:cs="Arial"/>
          <w:sz w:val="24"/>
          <w:szCs w:val="24"/>
        </w:rPr>
        <w:t>objetiva e auxiliando no equilíbrio das relações de consumo e no interesse de todos os participantes.</w:t>
      </w:r>
    </w:p>
    <w:p w:rsidR="00243DA0" w:rsidRDefault="008709E5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partes envolvidas, fornecedor, consumidor e PROCON, atuarão de forma flexível, visto que posturas irredutíveis em nada auxiliarão na composição almejad</w:t>
      </w:r>
      <w:r>
        <w:rPr>
          <w:rFonts w:ascii="Arial" w:eastAsia="Arial" w:hAnsi="Arial" w:cs="Arial"/>
          <w:sz w:val="24"/>
          <w:szCs w:val="24"/>
        </w:rPr>
        <w:t>a nesse momento de grave crise social, devendo prevalecer o bom senso e o equilíbrio entre os partícipes.</w:t>
      </w:r>
    </w:p>
    <w:p w:rsidR="00243DA0" w:rsidRDefault="008709E5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Para os contratos afetados em razão de fatores relacionados à Pandemia Covid-19, o PROCON de Criciúma sugere a contratação interrompida/cancelada </w:t>
      </w:r>
      <w:r>
        <w:rPr>
          <w:rFonts w:ascii="Arial" w:eastAsia="Arial" w:hAnsi="Arial" w:cs="Arial"/>
          <w:sz w:val="24"/>
          <w:szCs w:val="24"/>
        </w:rPr>
        <w:lastRenderedPageBreak/>
        <w:t>sej</w:t>
      </w:r>
      <w:r>
        <w:rPr>
          <w:rFonts w:ascii="Arial" w:eastAsia="Arial" w:hAnsi="Arial" w:cs="Arial"/>
          <w:sz w:val="24"/>
          <w:szCs w:val="24"/>
        </w:rPr>
        <w:t>a convertida em crédito a ser usufruído em momento posterior, a critério do consumidor, sem imposição de qualquer multa ou outra forma de penalização.</w:t>
      </w:r>
    </w:p>
    <w:p w:rsidR="00243DA0" w:rsidRDefault="008709E5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PROCON, </w:t>
      </w:r>
      <w:proofErr w:type="gramStart"/>
      <w:r>
        <w:rPr>
          <w:rFonts w:ascii="Arial" w:eastAsia="Arial" w:hAnsi="Arial" w:cs="Arial"/>
          <w:sz w:val="24"/>
          <w:szCs w:val="24"/>
        </w:rPr>
        <w:t>após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vencida a pandemia COVID-19, envidará todos os esforços para que os consumidores não sejam</w:t>
      </w:r>
      <w:r>
        <w:rPr>
          <w:rFonts w:ascii="Arial" w:eastAsia="Arial" w:hAnsi="Arial" w:cs="Arial"/>
          <w:sz w:val="24"/>
          <w:szCs w:val="24"/>
        </w:rPr>
        <w:t xml:space="preserve"> prejudicados em decorrência da interrupção dos serviços ou produtos contratados, e assim, buscará junto aos fornecedores o </w:t>
      </w:r>
      <w:proofErr w:type="spellStart"/>
      <w:r>
        <w:rPr>
          <w:rFonts w:ascii="Arial" w:eastAsia="Arial" w:hAnsi="Arial" w:cs="Arial"/>
          <w:sz w:val="24"/>
          <w:szCs w:val="24"/>
        </w:rPr>
        <w:t>reagendamento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dos serviços contratados, a substituição de produto adquirido, a utilização de crédito na mesma empresa e, ainda, o re</w:t>
      </w:r>
      <w:r>
        <w:rPr>
          <w:rFonts w:ascii="Arial" w:eastAsia="Arial" w:hAnsi="Arial" w:cs="Arial"/>
          <w:sz w:val="24"/>
          <w:szCs w:val="24"/>
        </w:rPr>
        <w:t>embolso de valores já pagos.</w:t>
      </w:r>
    </w:p>
    <w:p w:rsidR="00243DA0" w:rsidRDefault="008709E5">
      <w:pPr>
        <w:numPr>
          <w:ilvl w:val="0"/>
          <w:numId w:val="1"/>
        </w:numPr>
        <w:spacing w:after="280"/>
        <w:ind w:left="42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serviços prestados a distância não precisam ser interrompidos, não sendo afetados pela situação em comento.</w:t>
      </w:r>
    </w:p>
    <w:p w:rsidR="00243DA0" w:rsidRDefault="00243DA0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Sendo o que cumpria no momento, permanece o Órgão à disposição para o que se fizer necessário.</w:t>
      </w:r>
    </w:p>
    <w:p w:rsidR="00243DA0" w:rsidRDefault="00243DA0">
      <w:pPr>
        <w:spacing w:before="280" w:after="280"/>
        <w:rPr>
          <w:rFonts w:ascii="Arial" w:eastAsia="Arial" w:hAnsi="Arial" w:cs="Arial"/>
          <w:sz w:val="24"/>
          <w:szCs w:val="24"/>
        </w:rPr>
      </w:pPr>
    </w:p>
    <w:p w:rsidR="00243DA0" w:rsidRDefault="008709E5">
      <w:pPr>
        <w:spacing w:before="280" w:after="280"/>
        <w:ind w:firstLine="17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Criciúma/SC, 30 de março de 2020.</w:t>
      </w:r>
    </w:p>
    <w:p w:rsidR="00243DA0" w:rsidRDefault="00243DA0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43DA0" w:rsidRDefault="008709E5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243DA0" w:rsidRDefault="008709E5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LUIS GUSTAVO CATTANI COLLE</w:t>
      </w:r>
    </w:p>
    <w:p w:rsidR="00243DA0" w:rsidRDefault="008709E5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Coordenador Executivo – PROCON/PMC</w:t>
      </w:r>
    </w:p>
    <w:p w:rsidR="00243DA0" w:rsidRDefault="00243DA0">
      <w:pPr>
        <w:spacing w:line="240" w:lineRule="auto"/>
        <w:jc w:val="center"/>
      </w:pPr>
    </w:p>
    <w:sectPr w:rsidR="00243DA0">
      <w:headerReference w:type="default" r:id="rId8"/>
      <w:footerReference w:type="default" r:id="rId9"/>
      <w:pgSz w:w="11906" w:h="16838"/>
      <w:pgMar w:top="765" w:right="1134" w:bottom="765" w:left="1701" w:header="90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E5" w:rsidRDefault="008709E5">
      <w:pPr>
        <w:spacing w:line="240" w:lineRule="auto"/>
      </w:pPr>
      <w:r>
        <w:separator/>
      </w:r>
    </w:p>
  </w:endnote>
  <w:endnote w:type="continuationSeparator" w:id="0">
    <w:p w:rsidR="008709E5" w:rsidRDefault="00870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A0" w:rsidRDefault="00243DA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Arial" w:eastAsia="Arial" w:hAnsi="Arial" w:cs="Arial"/>
        <w:color w:val="000000"/>
        <w:sz w:val="21"/>
        <w:szCs w:val="21"/>
      </w:rPr>
    </w:pPr>
  </w:p>
  <w:p w:rsidR="00243DA0" w:rsidRDefault="008709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b/>
        <w:color w:val="000000"/>
        <w:sz w:val="21"/>
        <w:szCs w:val="21"/>
      </w:rPr>
      <w:t>Rua Henrique Lage, 267, Centro, Criciúma /SC – CEP 88801-010 Fone: (48) 3445-</w:t>
    </w:r>
    <w:proofErr w:type="gramStart"/>
    <w:r>
      <w:rPr>
        <w:rFonts w:ascii="Arial" w:eastAsia="Arial" w:hAnsi="Arial" w:cs="Arial"/>
        <w:b/>
        <w:color w:val="000000"/>
        <w:sz w:val="21"/>
        <w:szCs w:val="21"/>
      </w:rPr>
      <w:t>8522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E5" w:rsidRDefault="008709E5">
      <w:pPr>
        <w:spacing w:line="240" w:lineRule="auto"/>
      </w:pPr>
      <w:r>
        <w:separator/>
      </w:r>
    </w:p>
  </w:footnote>
  <w:footnote w:type="continuationSeparator" w:id="0">
    <w:p w:rsidR="008709E5" w:rsidRDefault="00870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A0" w:rsidRDefault="008709E5">
    <w:pPr>
      <w:pBdr>
        <w:top w:val="nil"/>
        <w:left w:val="nil"/>
        <w:bottom w:val="nil"/>
        <w:right w:val="nil"/>
        <w:between w:val="nil"/>
      </w:pBdr>
      <w:tabs>
        <w:tab w:val="center" w:pos="8789"/>
      </w:tabs>
      <w:spacing w:line="240" w:lineRule="auto"/>
      <w:ind w:left="-1134" w:right="-142" w:hanging="567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</w:rPr>
      <w:t xml:space="preserve">                                </w:t>
    </w:r>
    <w:r>
      <w:rPr>
        <w:noProof/>
        <w:color w:val="000000"/>
        <w:lang w:val="en-US"/>
      </w:rPr>
      <w:drawing>
        <wp:inline distT="0" distB="0" distL="114300" distR="114300">
          <wp:extent cx="1123315" cy="7708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315" cy="770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136525</wp:posOffset>
              </wp:positionV>
              <wp:extent cx="4816475" cy="61722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47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DA0" w:rsidRDefault="008709E5" w:rsidP="00E46F75">
                          <w:pPr>
                            <w:tabs>
                              <w:tab w:val="left" w:pos="-426"/>
                              <w:tab w:val="center" w:pos="8789"/>
                            </w:tabs>
                            <w:suppressAutoHyphens/>
                            <w:spacing w:line="1" w:lineRule="atLeast"/>
                            <w:ind w:leftChars="-1" w:right="-142" w:hangingChars="1" w:hanging="2"/>
                            <w:contextualSpacing/>
                            <w:jc w:val="lef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  <w:sz w:val="24"/>
                              <w:szCs w:val="24"/>
                            </w:rPr>
                          </w:pPr>
                          <w:r w:rsidRPr="07371772" w:rsidDel="FFFFFFFF">
                            <w:rPr>
                              <w:rFonts w:ascii="Arial" w:hAnsi="Arial" w:cs="Arial"/>
                              <w:b/>
                              <w:position w:val="-1"/>
                              <w:sz w:val="24"/>
                              <w:szCs w:val="24"/>
                            </w:rPr>
                            <w:t xml:space="preserve">PREFEITURA </w:t>
                          </w:r>
                          <w:r w:rsidRPr="07371772" w:rsidDel="FFFFFFFF">
                            <w:rPr>
                              <w:rFonts w:ascii="Arial" w:hAnsi="Arial" w:cs="Arial"/>
                              <w:b/>
                              <w:position w:val="-1"/>
                              <w:sz w:val="24"/>
                              <w:szCs w:val="24"/>
                            </w:rPr>
                            <w:t>MUNICIPAL DE CRICIÚMA – SC</w:t>
                          </w:r>
                        </w:p>
                        <w:p w:rsidR="00243DA0" w:rsidRDefault="008709E5" w:rsidP="00E46F75">
                          <w:pPr>
                            <w:tabs>
                              <w:tab w:val="left" w:pos="0"/>
                              <w:tab w:val="center" w:pos="8789"/>
                            </w:tabs>
                            <w:suppressAutoHyphens/>
                            <w:spacing w:line="1" w:lineRule="atLeast"/>
                            <w:ind w:leftChars="-1" w:right="-142" w:hangingChars="1" w:hanging="2"/>
                            <w:contextualSpacing/>
                            <w:jc w:val="lef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  <w:sz w:val="24"/>
                              <w:szCs w:val="24"/>
                            </w:rPr>
                          </w:pPr>
                          <w:r w:rsidRPr="07371772" w:rsidDel="FFFFFFFF">
                            <w:rPr>
                              <w:rFonts w:ascii="Arial" w:hAnsi="Arial" w:cs="Arial"/>
                              <w:b/>
                              <w:position w:val="-1"/>
                              <w:sz w:val="24"/>
                              <w:szCs w:val="24"/>
                            </w:rPr>
                            <w:t>COORDENADORIA MU</w:t>
                          </w:r>
                          <w:r w:rsidRPr="FFFFFFFF" w:rsidDel="FFFFFFFF">
                            <w:rPr>
                              <w:rFonts w:ascii="Arial" w:hAnsi="Arial" w:cs="Arial"/>
                              <w:b/>
                              <w:position w:val="-1"/>
                              <w:sz w:val="24"/>
                              <w:szCs w:val="24"/>
                            </w:rPr>
                            <w:t>NICIPAL DE DEFESA DO CONSUMIDOR</w:t>
                          </w:r>
                        </w:p>
                        <w:p w:rsidR="00243DA0" w:rsidRDefault="008709E5" w:rsidP="00E46F75">
                          <w:pPr>
                            <w:tabs>
                              <w:tab w:val="left" w:pos="0"/>
                              <w:tab w:val="center" w:pos="8789"/>
                            </w:tabs>
                            <w:suppressAutoHyphens/>
                            <w:spacing w:line="1" w:lineRule="atLeast"/>
                            <w:ind w:leftChars="-1" w:right="-142" w:hangingChars="1" w:hanging="2"/>
                            <w:contextualSpacing/>
                            <w:jc w:val="lef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  <w:sz w:val="16"/>
                              <w:szCs w:val="16"/>
                            </w:rPr>
                          </w:pPr>
                          <w:r w:rsidRPr="00347172" w:rsidDel="FFFFFFFF">
                            <w:rPr>
                              <w:rFonts w:ascii="Arial" w:hAnsi="Arial" w:cs="Arial"/>
                              <w:position w:val="-1"/>
                              <w:sz w:val="16"/>
                              <w:szCs w:val="16"/>
                            </w:rPr>
                            <w:t>ÓRGÃO INTEGRANTE DO SISTEMA NACIONAL DE DEFESA DO CONSUMIDOR – DEC. 2.181/97</w:t>
                          </w:r>
                        </w:p>
                        <w:p w:rsidR="00243DA0" w:rsidRDefault="00243DA0" w:rsidP="00E46F75">
                          <w:pPr>
                            <w:tabs>
                              <w:tab w:val="left" w:pos="0"/>
                              <w:tab w:val="center" w:pos="8789"/>
                            </w:tabs>
                            <w:suppressAutoHyphens/>
                            <w:ind w:leftChars="-1" w:right="-142" w:hangingChars="1" w:hanging="2"/>
                            <w:contextualSpacing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  <w:sz w:val="16"/>
                              <w:szCs w:val="16"/>
                            </w:rPr>
                          </w:pPr>
                        </w:p>
                        <w:p w:rsidR="00243DA0" w:rsidRDefault="00243DA0" w:rsidP="00E46F75">
                          <w:pPr>
                            <w:tabs>
                              <w:tab w:val="left" w:pos="0"/>
                            </w:tabs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:rsidR="00243DA0" w:rsidRDefault="00243DA0" w:rsidP="00E46F7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136525</wp:posOffset>
              </wp:positionV>
              <wp:extent cx="4816475" cy="6172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6475" cy="617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43DA0" w:rsidRDefault="00243DA0">
    <w:pPr>
      <w:pBdr>
        <w:top w:val="nil"/>
        <w:left w:val="nil"/>
        <w:bottom w:val="nil"/>
        <w:right w:val="nil"/>
        <w:between w:val="nil"/>
      </w:pBdr>
      <w:tabs>
        <w:tab w:val="center" w:pos="8789"/>
      </w:tabs>
      <w:ind w:left="1418" w:right="-142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435"/>
    <w:multiLevelType w:val="multilevel"/>
    <w:tmpl w:val="AB52160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3DA0"/>
    <w:rsid w:val="00243DA0"/>
    <w:rsid w:val="008709E5"/>
    <w:rsid w:val="00E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 Hp</dc:creator>
  <cp:lastModifiedBy>HP Mania</cp:lastModifiedBy>
  <cp:revision>2</cp:revision>
  <dcterms:created xsi:type="dcterms:W3CDTF">2020-03-30T20:33:00Z</dcterms:created>
  <dcterms:modified xsi:type="dcterms:W3CDTF">2020-03-30T20:33:00Z</dcterms:modified>
</cp:coreProperties>
</file>